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A0" w:rsidRPr="003A4DA0" w:rsidRDefault="003A4DA0" w:rsidP="003A4DA0">
      <w:pPr>
        <w:spacing w:after="100" w:afterAutospacing="1" w:line="240" w:lineRule="auto"/>
        <w:jc w:val="center"/>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Wytyczne przeciwepidemiczne Głównego Inspektora Sanitarnego z dnia 4 czerwca 2020 r.</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dla przedszkoli, oddziałów przedszkolnych w szkole podstawowej i innych form wychowania przedszkolnego oraz instytucji opieki nad dziećmi w wieku do lat 3,</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wydane na podstawie art. 8a ust. 5 pkt 2 ustawy z dnia 14 marca 1985 r. o Państwowej Inspekcji Sanitarnej (Dz. U. z 2019 r. poz. 59, oraz z 2020 r. poz. 322, 374 i 567)</w:t>
      </w:r>
    </w:p>
    <w:p w:rsidR="003A4DA0" w:rsidRPr="003A4DA0" w:rsidRDefault="003A4DA0" w:rsidP="003A4DA0">
      <w:pPr>
        <w:spacing w:after="100" w:afterAutospacing="1" w:line="240" w:lineRule="auto"/>
        <w:jc w:val="center"/>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Druga aktualizacja</w:t>
      </w:r>
    </w:p>
    <w:p w:rsidR="003A4DA0" w:rsidRPr="003A4DA0" w:rsidRDefault="003A4DA0" w:rsidP="003A4DA0">
      <w:pPr>
        <w:spacing w:after="100" w:afterAutospacing="1" w:line="240" w:lineRule="auto"/>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Organizacja opieki w podmiocie:</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A. Instytucji opieki nad dziećmi w wieku do lat 3</w:t>
      </w:r>
    </w:p>
    <w:p w:rsidR="003A4DA0" w:rsidRPr="003A4DA0" w:rsidRDefault="003A4DA0" w:rsidP="004D43BD">
      <w:pPr>
        <w:numPr>
          <w:ilvl w:val="0"/>
          <w:numId w:val="5"/>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Grupa dzieci wraz z opiekunem powinna przebywać w wyznaczonej i stałej sali </w:t>
      </w:r>
      <w:r w:rsidRPr="003A4DA0">
        <w:rPr>
          <w:rFonts w:ascii="Arial" w:eastAsia="Times New Roman" w:hAnsi="Arial" w:cs="Arial"/>
          <w:i/>
          <w:iCs/>
          <w:color w:val="212121"/>
          <w:sz w:val="24"/>
          <w:szCs w:val="24"/>
          <w:lang w:eastAsia="pl-PL"/>
        </w:rPr>
        <w:t>(zalecenia dotyczące spożywania posiłków poniżej)</w:t>
      </w:r>
      <w:r w:rsidRPr="003A4DA0">
        <w:rPr>
          <w:rFonts w:ascii="Arial" w:eastAsia="Times New Roman" w:hAnsi="Arial" w:cs="Arial"/>
          <w:color w:val="212121"/>
          <w:sz w:val="24"/>
          <w:szCs w:val="24"/>
          <w:lang w:eastAsia="pl-PL"/>
        </w:rPr>
        <w:t>. W jednej sali mogą przebywać trzy 8-osobowe grupy dzieci wraz z opiekunem. Zaleca się umieszczenie przegrody uniemożliwiającej dzieciom i opiekunom z trzeciej grupy kontakt z pozostałymi grupami.</w:t>
      </w:r>
    </w:p>
    <w:p w:rsidR="003A4DA0" w:rsidRPr="003A4DA0" w:rsidRDefault="003A4DA0" w:rsidP="004D43BD">
      <w:pPr>
        <w:numPr>
          <w:ilvl w:val="0"/>
          <w:numId w:val="5"/>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Do grupy dzieci przyporządkowani są ci sami opiekunowie.</w:t>
      </w:r>
    </w:p>
    <w:p w:rsidR="003A4DA0" w:rsidRPr="003A4DA0" w:rsidRDefault="003A4DA0" w:rsidP="004D43BD">
      <w:pPr>
        <w:numPr>
          <w:ilvl w:val="0"/>
          <w:numId w:val="5"/>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Minimalna przestrzeń do wypoczynku, zabawy i zajęć dla dzieci w sali nie może być mniejsza niż 2,5 m</w:t>
      </w:r>
      <w:r w:rsidRPr="003A4DA0">
        <w:rPr>
          <w:rFonts w:ascii="Arial" w:eastAsia="Times New Roman" w:hAnsi="Arial" w:cs="Arial"/>
          <w:color w:val="212121"/>
          <w:sz w:val="20"/>
          <w:szCs w:val="20"/>
          <w:vertAlign w:val="superscript"/>
          <w:lang w:eastAsia="pl-PL"/>
        </w:rPr>
        <w:t>2</w:t>
      </w:r>
      <w:r w:rsidRPr="003A4DA0">
        <w:rPr>
          <w:rFonts w:ascii="Arial" w:eastAsia="Times New Roman" w:hAnsi="Arial" w:cs="Arial"/>
          <w:color w:val="212121"/>
          <w:sz w:val="24"/>
          <w:szCs w:val="24"/>
          <w:lang w:eastAsia="pl-PL"/>
        </w:rPr>
        <w:t> na 1 dziecko i każdego opiekuna*.</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i/>
          <w:iCs/>
          <w:color w:val="212121"/>
          <w:sz w:val="24"/>
          <w:szCs w:val="24"/>
          <w:lang w:eastAsia="pl-PL"/>
        </w:rPr>
        <w:t>* 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w niej się znajdujących. </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i/>
          <w:iCs/>
          <w:color w:val="212121"/>
          <w:sz w:val="24"/>
          <w:szCs w:val="24"/>
          <w:lang w:eastAsia="pl-PL"/>
        </w:rPr>
        <w:t>B. </w:t>
      </w:r>
      <w:r w:rsidRPr="003A4DA0">
        <w:rPr>
          <w:rFonts w:ascii="Arial" w:eastAsia="Times New Roman" w:hAnsi="Arial" w:cs="Arial"/>
          <w:color w:val="212121"/>
          <w:sz w:val="24"/>
          <w:szCs w:val="24"/>
          <w:lang w:eastAsia="pl-PL"/>
        </w:rPr>
        <w:t>Przedszkola, oddziały przedszkolne w szkole podstawowej i inne formy wychowania przedszkolnego</w:t>
      </w:r>
    </w:p>
    <w:p w:rsidR="003A4DA0" w:rsidRPr="003A4DA0" w:rsidRDefault="003A4DA0" w:rsidP="004D43BD">
      <w:pPr>
        <w:numPr>
          <w:ilvl w:val="0"/>
          <w:numId w:val="6"/>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Jedna grupa dzieci powinna przebywać w wyznaczonej i stałej sali </w:t>
      </w:r>
      <w:r w:rsidRPr="003A4DA0">
        <w:rPr>
          <w:rFonts w:ascii="Arial" w:eastAsia="Times New Roman" w:hAnsi="Arial" w:cs="Arial"/>
          <w:i/>
          <w:iCs/>
          <w:color w:val="212121"/>
          <w:sz w:val="24"/>
          <w:szCs w:val="24"/>
          <w:lang w:eastAsia="pl-PL"/>
        </w:rPr>
        <w:t>(zalecenia dotyczące spożywania posiłków poniżej)</w:t>
      </w:r>
      <w:r w:rsidRPr="003A4DA0">
        <w:rPr>
          <w:rFonts w:ascii="Arial" w:eastAsia="Times New Roman" w:hAnsi="Arial" w:cs="Arial"/>
          <w:color w:val="212121"/>
          <w:sz w:val="24"/>
          <w:szCs w:val="24"/>
          <w:lang w:eastAsia="pl-PL"/>
        </w:rPr>
        <w:t>.</w:t>
      </w:r>
    </w:p>
    <w:p w:rsidR="003A4DA0" w:rsidRPr="003A4DA0" w:rsidRDefault="003A4DA0" w:rsidP="004D43BD">
      <w:pPr>
        <w:numPr>
          <w:ilvl w:val="0"/>
          <w:numId w:val="6"/>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Do grupy przyporządkowani są ci sami opiekunowie.</w:t>
      </w:r>
    </w:p>
    <w:p w:rsidR="003A4DA0" w:rsidRPr="003A4DA0" w:rsidRDefault="003A4DA0" w:rsidP="004D43BD">
      <w:pPr>
        <w:numPr>
          <w:ilvl w:val="0"/>
          <w:numId w:val="6"/>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W grupie może przebywać do 16 dzieci. W uzasadnionych przypadkach za zgodą organu prowadzącego można zwiększyć liczbę dzieci – nie więcej niż o 2.</w:t>
      </w:r>
    </w:p>
    <w:p w:rsidR="003A4DA0" w:rsidRPr="003A4DA0" w:rsidRDefault="003A4DA0" w:rsidP="004D43BD">
      <w:pPr>
        <w:numPr>
          <w:ilvl w:val="0"/>
          <w:numId w:val="6"/>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Minimalna przestrzeń do wypoczynku, zabawy i zajęć dla dzieci w sali nie może być mniejsza niż 3 m</w:t>
      </w:r>
      <w:r w:rsidRPr="003A4DA0">
        <w:rPr>
          <w:rFonts w:ascii="Arial" w:eastAsia="Times New Roman" w:hAnsi="Arial" w:cs="Arial"/>
          <w:color w:val="212121"/>
          <w:sz w:val="20"/>
          <w:szCs w:val="20"/>
          <w:vertAlign w:val="superscript"/>
          <w:lang w:eastAsia="pl-PL"/>
        </w:rPr>
        <w:t>2</w:t>
      </w:r>
      <w:r w:rsidRPr="003A4DA0">
        <w:rPr>
          <w:rFonts w:ascii="Arial" w:eastAsia="Times New Roman" w:hAnsi="Arial" w:cs="Arial"/>
          <w:color w:val="212121"/>
          <w:sz w:val="24"/>
          <w:szCs w:val="24"/>
          <w:lang w:eastAsia="pl-PL"/>
        </w:rPr>
        <w:t> na 1 dziecko i każdego opiekuna*.</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i/>
          <w:iCs/>
          <w:color w:val="212121"/>
          <w:sz w:val="24"/>
          <w:szCs w:val="24"/>
          <w:lang w:eastAsia="pl-PL"/>
        </w:rPr>
        <w:t xml:space="preserve">* 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w:t>
      </w:r>
      <w:r w:rsidRPr="003A4DA0">
        <w:rPr>
          <w:rFonts w:ascii="Arial" w:eastAsia="Times New Roman" w:hAnsi="Arial" w:cs="Arial"/>
          <w:i/>
          <w:iCs/>
          <w:color w:val="212121"/>
          <w:sz w:val="24"/>
          <w:szCs w:val="24"/>
          <w:lang w:eastAsia="pl-PL"/>
        </w:rPr>
        <w:lastRenderedPageBreak/>
        <w:t>miejsc. Powierzchnię każdej sali wylicza się z uwzględnieniem mebli oraz innych sprzętów w niej się znajdujących.</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Organizacja opieki w podmiocie A i B:</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Dziecko nie powinno zabierać ze sobą do placówki i z placówki niepotrzebnych przedmiotów lub zabawek.</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wietrzyć sale co najmniej raz na godzinę, w czasie przerwy, a w razie potrzeby także w czasie zajęć.</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zapewnić taką organizację pracy, która uniemożliwi stykanie się ze sobą poszczególnych grup dzieci (np. różne godziny przyjmowania grup do placówki, różne godziny zabawy na dworze).</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Opiekunowie powinni zachowywać dystans społeczny między sobą, w każdej przestrzeni podmiotu, wynoszący min. 1,5 m.</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Personel kuchenny nie powinien kontaktować się z dziećmi oraz personelem opiekującym się dziećmi.</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Rodzice i opiekunowie przyprowadzający/odbierający dzieci do/z podmiotu mają zachować dystans społeczny w odniesieniu do pracowników podmiotu jak i innych dzieci i ich rodziców wynoszący min. 2 m.</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Rodzice mogą wchodzić z dziećmi wyłącznie do przestrzeni wspólnej podmiotu,</w:t>
      </w:r>
      <w:r w:rsidRPr="003A4DA0">
        <w:rPr>
          <w:rFonts w:ascii="Arial" w:eastAsia="Times New Roman" w:hAnsi="Arial" w:cs="Arial"/>
          <w:color w:val="212121"/>
          <w:sz w:val="24"/>
          <w:szCs w:val="24"/>
          <w:lang w:eastAsia="pl-PL"/>
        </w:rPr>
        <w:br/>
        <w:t>z zachowaniem zasady – 1 rodzic z dzieckiem/dziećmi lub w odstępie od kolejnego rodzica z dzieckiem/dziećmi 2 m, przy czym należy rygorystycznie przestrzegać wszelkich środków ostrożności (min. osłona ust i nosa, rękawiczki jednorazowe lub dezynfekcja rąk).</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Do podmiotu może uczęszczać wyłącznie dziecko zdrowe, bez objawów chorobowych sugerujących chorobę zakaźną.</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Dzieci do podmiotu są przyprowadzane/ odbierane przez osoby zdrowe.</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Jeżeli w domu przebywa osoba na kwarantannie lub izolacji w warunkach domowych nie wolno przyprowadzać dziecka do podmiotu.</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ograniczyć przebywanie osób trzecich w placówce do niezbędnego minimum, z zachowaniem wszelkich środków ostrożności (min. osłona ust i nosa, rękawiczki jednorazowe lub dezynfekcja rąk, tylko osoby zdrowe).</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zapewnić sposoby szybkiej komunikacji z rodzicami/opiekunami dziecka.</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uzyskać zgodę rodziców/opiekunów na pomiar temperatury ciała dziecka jeśli zaistnieje taka konieczność, w przypadku wystąpienia niepokojących objawów chorobowych.</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xml:space="preserve">Zaleca się korzystanie przez dzieci z pobytu na świeżym powietrzu, , przy zachowaniu wymaganej odległości od osób trzecich,- optymalnie na terenie </w:t>
      </w:r>
      <w:r w:rsidRPr="003A4DA0">
        <w:rPr>
          <w:rFonts w:ascii="Arial" w:eastAsia="Times New Roman" w:hAnsi="Arial" w:cs="Arial"/>
          <w:color w:val="212121"/>
          <w:sz w:val="24"/>
          <w:szCs w:val="24"/>
          <w:lang w:eastAsia="pl-PL"/>
        </w:rPr>
        <w:lastRenderedPageBreak/>
        <w:t>podmiotu, a gdy nie ma takiej możliwości, wyjście na pobliskie tereny rekreacyjne.</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rsidR="003A4DA0" w:rsidRPr="003A4DA0" w:rsidRDefault="003A4DA0" w:rsidP="004D43BD">
      <w:pPr>
        <w:numPr>
          <w:ilvl w:val="0"/>
          <w:numId w:val="7"/>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Sprzęt na placu zabaw lub boisku, należącym do podmiotu, powinien być regularnie czyszczony z użyciem detergentu lub dezynfekowany, jeśli nie ma takiej możliwości należy zabezpieczyć go przed używaniem.</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Higiena, czyszczenie i dezynfekcja pomieszczeń i powierzchni</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Przed wejściem do budynku należy umożliwić skorzystanie z płynu dezynfekującego do rąk oraz zamieścić informację o obligatoryjnym dezynfekowaniu rąk przez osoby dorosłe, wchodzące do podmiotu.</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dopilnować, aby rodzice/opiekunowie dezynfekowali dłonie przy wejściu lub zakładali rękawiczki ochronne oraz zakrywali usta i nos.</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regularnie myć ręce wodą z mydłem oraz dopilnować, aby robiły to dzieci, szczególnie po przyjściu do podmiotu, przed jedzeniem i po powrocie ze świeżego powietrza, po skorzystaniu z toalety.</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Zaleca się wywieszenie w pomieszczeniach sanitarnohigienicznych plakatów z zasadami prawidłowego mycia rąk, a przy dozownikach z płynem do dezynfekcji rąk – instrukcje.</w:t>
      </w:r>
    </w:p>
    <w:p w:rsidR="003A4DA0" w:rsidRPr="003A4DA0" w:rsidRDefault="003A4DA0" w:rsidP="004D43BD">
      <w:pPr>
        <w:numPr>
          <w:ilvl w:val="0"/>
          <w:numId w:val="8"/>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zapewnić bieżącą dezynfekcję toalet.</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Gastronomia</w:t>
      </w:r>
    </w:p>
    <w:p w:rsidR="003A4DA0" w:rsidRPr="003A4DA0" w:rsidRDefault="003A4DA0" w:rsidP="004D43BD">
      <w:pPr>
        <w:numPr>
          <w:ilvl w:val="0"/>
          <w:numId w:val="9"/>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3A4DA0" w:rsidRPr="003A4DA0" w:rsidRDefault="003A4DA0" w:rsidP="004D43BD">
      <w:pPr>
        <w:numPr>
          <w:ilvl w:val="0"/>
          <w:numId w:val="9"/>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w:t>
      </w:r>
      <w:r w:rsidRPr="003A4DA0">
        <w:rPr>
          <w:rFonts w:ascii="Arial" w:eastAsia="Times New Roman" w:hAnsi="Arial" w:cs="Arial"/>
          <w:color w:val="212121"/>
          <w:sz w:val="24"/>
          <w:szCs w:val="24"/>
          <w:lang w:eastAsia="pl-PL"/>
        </w:rPr>
        <w:lastRenderedPageBreak/>
        <w:t>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3A4DA0" w:rsidRPr="003A4DA0" w:rsidRDefault="003A4DA0" w:rsidP="004D43BD">
      <w:pPr>
        <w:numPr>
          <w:ilvl w:val="0"/>
          <w:numId w:val="9"/>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3A4DA0">
        <w:rPr>
          <w:rFonts w:ascii="Arial" w:eastAsia="Times New Roman" w:hAnsi="Arial" w:cs="Arial"/>
          <w:color w:val="212121"/>
          <w:sz w:val="20"/>
          <w:szCs w:val="20"/>
          <w:vertAlign w:val="superscript"/>
          <w:lang w:eastAsia="pl-PL"/>
        </w:rPr>
        <w:t>O</w:t>
      </w:r>
      <w:r w:rsidRPr="003A4DA0">
        <w:rPr>
          <w:rFonts w:ascii="Arial" w:eastAsia="Times New Roman" w:hAnsi="Arial" w:cs="Arial"/>
          <w:color w:val="212121"/>
          <w:sz w:val="24"/>
          <w:szCs w:val="24"/>
          <w:lang w:eastAsia="pl-PL"/>
        </w:rPr>
        <w:t>C lub je wyparzać.</w:t>
      </w:r>
    </w:p>
    <w:p w:rsidR="003A4DA0" w:rsidRPr="003A4DA0" w:rsidRDefault="003A4DA0" w:rsidP="004D43BD">
      <w:pPr>
        <w:numPr>
          <w:ilvl w:val="0"/>
          <w:numId w:val="9"/>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Od dostawców cateringu należy wymagać pojemników i sztućców jednorazowych.</w:t>
      </w:r>
    </w:p>
    <w:p w:rsidR="003A4DA0" w:rsidRPr="003A4DA0" w:rsidRDefault="003A4DA0" w:rsidP="004D43BD">
      <w:pPr>
        <w:spacing w:after="100" w:afterAutospacing="1" w:line="240" w:lineRule="auto"/>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Postępowanie w przypadku podejrzenia zakażenia u personelu podmiotu</w:t>
      </w:r>
    </w:p>
    <w:p w:rsidR="003A4DA0" w:rsidRPr="003A4DA0" w:rsidRDefault="003A4DA0" w:rsidP="004D43BD">
      <w:pPr>
        <w:numPr>
          <w:ilvl w:val="0"/>
          <w:numId w:val="10"/>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Do pracy w podmiocie mogą przychodzić jedynie zdrowe osoby, bez jakichkolwiek objawów wskazujących na chorobę zakaźną.</w:t>
      </w:r>
    </w:p>
    <w:p w:rsidR="003A4DA0" w:rsidRPr="003A4DA0" w:rsidRDefault="003A4DA0" w:rsidP="004D43BD">
      <w:pPr>
        <w:numPr>
          <w:ilvl w:val="0"/>
          <w:numId w:val="10"/>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W miarę możliwości nie należy angażować w zajęcia opiekuńcze pracowników i personelu powyżej 60. roku życia lub z istotnymi problemami zdrowotnymi.</w:t>
      </w:r>
    </w:p>
    <w:p w:rsidR="003A4DA0" w:rsidRPr="003A4DA0" w:rsidRDefault="003A4DA0" w:rsidP="004D43BD">
      <w:pPr>
        <w:numPr>
          <w:ilvl w:val="0"/>
          <w:numId w:val="10"/>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3A4DA0" w:rsidRPr="003A4DA0" w:rsidRDefault="003A4DA0" w:rsidP="004D43BD">
      <w:pPr>
        <w:numPr>
          <w:ilvl w:val="0"/>
          <w:numId w:val="10"/>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xml:space="preserve">Należy przygotować procedurę postępowania na wypadek zakażenia </w:t>
      </w:r>
      <w:proofErr w:type="spellStart"/>
      <w:r w:rsidRPr="003A4DA0">
        <w:rPr>
          <w:rFonts w:ascii="Arial" w:eastAsia="Times New Roman" w:hAnsi="Arial" w:cs="Arial"/>
          <w:color w:val="212121"/>
          <w:sz w:val="24"/>
          <w:szCs w:val="24"/>
          <w:lang w:eastAsia="pl-PL"/>
        </w:rPr>
        <w:t>koronawirusem</w:t>
      </w:r>
      <w:proofErr w:type="spellEnd"/>
      <w:r w:rsidRPr="003A4DA0">
        <w:rPr>
          <w:rFonts w:ascii="Arial" w:eastAsia="Times New Roman" w:hAnsi="Arial" w:cs="Arial"/>
          <w:color w:val="212121"/>
          <w:sz w:val="24"/>
          <w:szCs w:val="24"/>
          <w:lang w:eastAsia="pl-PL"/>
        </w:rPr>
        <w:t xml:space="preserve"> lub zachorowania na COVID-19, która powinna uwzględniać minimum następujące założenia:</w:t>
      </w:r>
    </w:p>
    <w:p w:rsidR="003A4DA0" w:rsidRPr="003A4DA0" w:rsidRDefault="003A4DA0" w:rsidP="004D43BD">
      <w:pPr>
        <w:numPr>
          <w:ilvl w:val="1"/>
          <w:numId w:val="10"/>
        </w:numPr>
        <w:spacing w:before="100" w:beforeAutospacing="1" w:after="100" w:afterAutospacing="1" w:line="240" w:lineRule="auto"/>
        <w:ind w:left="121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xml:space="preserve">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3A4DA0">
        <w:rPr>
          <w:rFonts w:ascii="Arial" w:eastAsia="Times New Roman" w:hAnsi="Arial" w:cs="Arial"/>
          <w:color w:val="212121"/>
          <w:sz w:val="24"/>
          <w:szCs w:val="24"/>
          <w:lang w:eastAsia="pl-PL"/>
        </w:rPr>
        <w:t>koronawirusem</w:t>
      </w:r>
      <w:proofErr w:type="spellEnd"/>
      <w:r w:rsidRPr="003A4DA0">
        <w:rPr>
          <w:rFonts w:ascii="Arial" w:eastAsia="Times New Roman" w:hAnsi="Arial" w:cs="Arial"/>
          <w:color w:val="212121"/>
          <w:sz w:val="24"/>
          <w:szCs w:val="24"/>
          <w:lang w:eastAsia="pl-PL"/>
        </w:rPr>
        <w:t>.</w:t>
      </w:r>
    </w:p>
    <w:p w:rsidR="003A4DA0" w:rsidRPr="003A4DA0" w:rsidRDefault="003A4DA0" w:rsidP="004D43BD">
      <w:pPr>
        <w:numPr>
          <w:ilvl w:val="1"/>
          <w:numId w:val="10"/>
        </w:numPr>
        <w:spacing w:before="100" w:beforeAutospacing="1" w:after="100" w:afterAutospacing="1" w:line="240" w:lineRule="auto"/>
        <w:ind w:left="121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Zaleca się bieżące śledzenie informacji Głównego Inspektora Sanitarnego i Ministra Zdrowia, dostępnych na stronach gis.gov.pl  lub</w:t>
      </w:r>
    </w:p>
    <w:p w:rsidR="003A4DA0" w:rsidRPr="003A4DA0" w:rsidRDefault="00037DE3" w:rsidP="004D43BD">
      <w:pPr>
        <w:spacing w:after="100" w:afterAutospacing="1" w:line="240" w:lineRule="auto"/>
        <w:ind w:left="495"/>
        <w:jc w:val="both"/>
        <w:rPr>
          <w:rFonts w:ascii="Arial" w:eastAsia="Times New Roman" w:hAnsi="Arial" w:cs="Arial"/>
          <w:color w:val="212121"/>
          <w:sz w:val="24"/>
          <w:szCs w:val="24"/>
          <w:lang w:eastAsia="pl-PL"/>
        </w:rPr>
      </w:pPr>
      <w:hyperlink r:id="rId5" w:history="1">
        <w:r w:rsidR="003A4DA0" w:rsidRPr="003A4DA0">
          <w:rPr>
            <w:rFonts w:ascii="Arial" w:eastAsia="Times New Roman" w:hAnsi="Arial" w:cs="Arial"/>
            <w:color w:val="007BFF"/>
            <w:sz w:val="24"/>
            <w:szCs w:val="24"/>
            <w:u w:val="single"/>
            <w:lang w:eastAsia="pl-PL"/>
          </w:rPr>
          <w:t>https://www.gov.pl/web/koronawirus</w:t>
        </w:r>
      </w:hyperlink>
      <w:r w:rsidR="003A4DA0" w:rsidRPr="003A4DA0">
        <w:rPr>
          <w:rFonts w:ascii="Arial" w:eastAsia="Times New Roman" w:hAnsi="Arial" w:cs="Arial"/>
          <w:color w:val="212121"/>
          <w:sz w:val="24"/>
          <w:szCs w:val="24"/>
          <w:lang w:eastAsia="pl-PL"/>
        </w:rPr>
        <w:t>, a także obowiązujących przepisów prawa.</w:t>
      </w:r>
    </w:p>
    <w:p w:rsidR="003A4DA0" w:rsidRPr="003A4DA0" w:rsidRDefault="003A4DA0" w:rsidP="004D43BD">
      <w:pPr>
        <w:numPr>
          <w:ilvl w:val="1"/>
          <w:numId w:val="11"/>
        </w:numPr>
        <w:spacing w:before="100" w:beforeAutospacing="1" w:after="100" w:afterAutospacing="1" w:line="240" w:lineRule="auto"/>
        <w:ind w:left="121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xml:space="preserve">W przypadku wystąpienia u pracownika będącego na stanowisku pracy niepokojących objawów sugerujących zakażenie </w:t>
      </w:r>
      <w:proofErr w:type="spellStart"/>
      <w:r w:rsidRPr="003A4DA0">
        <w:rPr>
          <w:rFonts w:ascii="Arial" w:eastAsia="Times New Roman" w:hAnsi="Arial" w:cs="Arial"/>
          <w:color w:val="212121"/>
          <w:sz w:val="24"/>
          <w:szCs w:val="24"/>
          <w:lang w:eastAsia="pl-PL"/>
        </w:rPr>
        <w:t>koronawirusem</w:t>
      </w:r>
      <w:proofErr w:type="spellEnd"/>
      <w:r w:rsidRPr="003A4DA0">
        <w:rPr>
          <w:rFonts w:ascii="Arial" w:eastAsia="Times New Roman" w:hAnsi="Arial" w:cs="Arial"/>
          <w:color w:val="212121"/>
          <w:sz w:val="24"/>
          <w:szCs w:val="24"/>
          <w:lang w:eastAsia="pl-PL"/>
        </w:rPr>
        <w:t xml:space="preserve"> należy niezwłocznie odsunąć go od pracy. Należy wstrzymać przyjmowanie kolejnych grup dzieci, powiadomić właściwą miejscowo powiatową stację sanitarno-epidemiologiczną i stosować się ściśle do wydawanych instrukcji i poleceń.</w:t>
      </w:r>
    </w:p>
    <w:p w:rsidR="003A4DA0" w:rsidRPr="003A4DA0" w:rsidRDefault="003A4DA0" w:rsidP="004D43BD">
      <w:pPr>
        <w:numPr>
          <w:ilvl w:val="1"/>
          <w:numId w:val="11"/>
        </w:numPr>
        <w:spacing w:before="100" w:beforeAutospacing="1" w:after="100" w:afterAutospacing="1" w:line="240" w:lineRule="auto"/>
        <w:ind w:left="121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Obszar, w którym poruszał się i przebywał pracownik, należy poddać gruntownemu sprzątaniu, zgodnie z funkcjonującymi w podmiocie procedurami oraz zdezynfekować powierzchnie dotykowe (klamki, poręcze, uchwyty itp.).</w:t>
      </w:r>
    </w:p>
    <w:p w:rsidR="003A4DA0" w:rsidRPr="003A4DA0" w:rsidRDefault="003A4DA0" w:rsidP="004D43BD">
      <w:pPr>
        <w:numPr>
          <w:ilvl w:val="1"/>
          <w:numId w:val="11"/>
        </w:numPr>
        <w:spacing w:before="100" w:beforeAutospacing="1" w:after="100" w:afterAutospacing="1" w:line="240" w:lineRule="auto"/>
        <w:ind w:left="121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Należy stosować się do zaleceń państwowego powiatowego inspektora sanitarnego przy ustalaniu, czy należy wdrożyć dodatkowe procedury biorąc pod uwagę zaistniały przypadek.</w:t>
      </w:r>
    </w:p>
    <w:p w:rsidR="003A4DA0" w:rsidRPr="003A4DA0" w:rsidRDefault="003A4DA0" w:rsidP="004D43BD">
      <w:pPr>
        <w:numPr>
          <w:ilvl w:val="1"/>
          <w:numId w:val="11"/>
        </w:numPr>
        <w:spacing w:before="100" w:beforeAutospacing="1" w:after="100" w:afterAutospacing="1" w:line="240" w:lineRule="auto"/>
        <w:ind w:left="121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lastRenderedPageBreak/>
        <w:t>Zaleca się przygotowanie i umieszczenie w określonym miejscu (łatwy dostęp) potrzebnych numerów telefonów, w tym stacji sanitarno-epidemiologicznej, służb medycznych.</w:t>
      </w:r>
    </w:p>
    <w:p w:rsidR="003A4DA0" w:rsidRPr="003A4DA0" w:rsidRDefault="003A4DA0" w:rsidP="004D43BD">
      <w:pPr>
        <w:numPr>
          <w:ilvl w:val="0"/>
          <w:numId w:val="11"/>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3A4DA0" w:rsidRPr="003A4DA0" w:rsidRDefault="003A4DA0" w:rsidP="004D43BD">
      <w:pPr>
        <w:numPr>
          <w:ilvl w:val="0"/>
          <w:numId w:val="11"/>
        </w:numPr>
        <w:spacing w:before="100" w:beforeAutospacing="1" w:after="100" w:afterAutospacing="1" w:line="240" w:lineRule="auto"/>
        <w:ind w:left="495"/>
        <w:jc w:val="both"/>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Zawsze, w przypadku wątpliwości należy zwrócić się do właściwej powiatowej stacji sanitarno-epidemiologicznej w celu konsultacji lub uzyskania porady.</w:t>
      </w:r>
    </w:p>
    <w:p w:rsidR="003A4DA0" w:rsidRPr="003A4DA0" w:rsidRDefault="003A4DA0" w:rsidP="003A4DA0">
      <w:pPr>
        <w:spacing w:after="100" w:afterAutospacing="1" w:line="240" w:lineRule="auto"/>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w:t>
      </w:r>
    </w:p>
    <w:p w:rsidR="003A4DA0" w:rsidRPr="003A4DA0" w:rsidRDefault="003A4DA0" w:rsidP="003A4DA0">
      <w:pPr>
        <w:spacing w:after="100" w:afterAutospacing="1" w:line="240" w:lineRule="auto"/>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Załączniki – instrukcje:</w:t>
      </w:r>
    </w:p>
    <w:p w:rsidR="003A4DA0" w:rsidRPr="003A4DA0" w:rsidRDefault="003A4DA0" w:rsidP="003A4DA0">
      <w:pPr>
        <w:spacing w:after="100" w:afterAutospacing="1" w:line="240" w:lineRule="auto"/>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mycia rąk</w:t>
      </w:r>
    </w:p>
    <w:p w:rsidR="003A4DA0" w:rsidRPr="003A4DA0" w:rsidRDefault="00037DE3" w:rsidP="003A4DA0">
      <w:pPr>
        <w:spacing w:after="100" w:afterAutospacing="1" w:line="240" w:lineRule="auto"/>
        <w:rPr>
          <w:rFonts w:ascii="Arial" w:eastAsia="Times New Roman" w:hAnsi="Arial" w:cs="Arial"/>
          <w:color w:val="212121"/>
          <w:sz w:val="24"/>
          <w:szCs w:val="24"/>
          <w:lang w:eastAsia="pl-PL"/>
        </w:rPr>
      </w:pPr>
      <w:hyperlink r:id="rId6" w:history="1">
        <w:r w:rsidR="003A4DA0" w:rsidRPr="003A4DA0">
          <w:rPr>
            <w:rFonts w:ascii="Arial" w:eastAsia="Times New Roman" w:hAnsi="Arial" w:cs="Arial"/>
            <w:color w:val="007BFF"/>
            <w:sz w:val="24"/>
            <w:szCs w:val="24"/>
            <w:u w:val="single"/>
            <w:lang w:eastAsia="pl-PL"/>
          </w:rPr>
          <w:t>https://gis.gov.pl/zdrowie/zasady-prawidlowego-mycia-rak/</w:t>
        </w:r>
      </w:hyperlink>
    </w:p>
    <w:p w:rsidR="003A4DA0" w:rsidRPr="003A4DA0" w:rsidRDefault="003A4DA0" w:rsidP="003A4DA0">
      <w:pPr>
        <w:spacing w:after="100" w:afterAutospacing="1" w:line="240" w:lineRule="auto"/>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dezynfekcji rąk</w:t>
      </w:r>
    </w:p>
    <w:p w:rsidR="003A4DA0" w:rsidRPr="003A4DA0" w:rsidRDefault="00037DE3" w:rsidP="003A4DA0">
      <w:pPr>
        <w:spacing w:after="100" w:afterAutospacing="1" w:line="240" w:lineRule="auto"/>
        <w:rPr>
          <w:rFonts w:ascii="Arial" w:eastAsia="Times New Roman" w:hAnsi="Arial" w:cs="Arial"/>
          <w:color w:val="212121"/>
          <w:sz w:val="24"/>
          <w:szCs w:val="24"/>
          <w:lang w:eastAsia="pl-PL"/>
        </w:rPr>
      </w:pPr>
      <w:hyperlink r:id="rId7" w:history="1">
        <w:r w:rsidR="003A4DA0" w:rsidRPr="003A4DA0">
          <w:rPr>
            <w:rFonts w:ascii="Arial" w:eastAsia="Times New Roman" w:hAnsi="Arial" w:cs="Arial"/>
            <w:color w:val="007BFF"/>
            <w:sz w:val="24"/>
            <w:szCs w:val="24"/>
            <w:u w:val="single"/>
            <w:lang w:eastAsia="pl-PL"/>
          </w:rPr>
          <w:t>https://gis.gov.pl/aktualnosci/jak-skutecznie-dezynfekowac-rece/</w:t>
        </w:r>
      </w:hyperlink>
    </w:p>
    <w:p w:rsidR="003A4DA0" w:rsidRPr="003A4DA0" w:rsidRDefault="003A4DA0" w:rsidP="003A4DA0">
      <w:pPr>
        <w:spacing w:after="100" w:afterAutospacing="1" w:line="240" w:lineRule="auto"/>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prawidłowego zdejmowania maseczki</w:t>
      </w:r>
    </w:p>
    <w:p w:rsidR="003A4DA0" w:rsidRPr="003A4DA0" w:rsidRDefault="00037DE3" w:rsidP="003A4DA0">
      <w:pPr>
        <w:spacing w:after="100" w:afterAutospacing="1" w:line="240" w:lineRule="auto"/>
        <w:rPr>
          <w:rFonts w:ascii="Arial" w:eastAsia="Times New Roman" w:hAnsi="Arial" w:cs="Arial"/>
          <w:color w:val="212121"/>
          <w:sz w:val="24"/>
          <w:szCs w:val="24"/>
          <w:lang w:eastAsia="pl-PL"/>
        </w:rPr>
      </w:pPr>
      <w:hyperlink r:id="rId8" w:history="1">
        <w:r w:rsidR="003A4DA0" w:rsidRPr="003A4DA0">
          <w:rPr>
            <w:rFonts w:ascii="Arial" w:eastAsia="Times New Roman" w:hAnsi="Arial" w:cs="Arial"/>
            <w:color w:val="1565C0"/>
            <w:sz w:val="24"/>
            <w:szCs w:val="24"/>
            <w:u w:val="single"/>
            <w:lang w:eastAsia="pl-PL"/>
          </w:rPr>
          <w:t>https://gis.gov.pl/aktualnosci/jak-prawidlowo-nalozyc-i-zdjac-maseczke/</w:t>
        </w:r>
      </w:hyperlink>
    </w:p>
    <w:p w:rsidR="003A4DA0" w:rsidRPr="003A4DA0" w:rsidRDefault="003A4DA0" w:rsidP="003A4DA0">
      <w:pPr>
        <w:spacing w:after="100" w:afterAutospacing="1" w:line="240" w:lineRule="auto"/>
        <w:rPr>
          <w:rFonts w:ascii="Arial" w:eastAsia="Times New Roman" w:hAnsi="Arial" w:cs="Arial"/>
          <w:color w:val="212121"/>
          <w:sz w:val="24"/>
          <w:szCs w:val="24"/>
          <w:lang w:eastAsia="pl-PL"/>
        </w:rPr>
      </w:pPr>
      <w:r w:rsidRPr="003A4DA0">
        <w:rPr>
          <w:rFonts w:ascii="Arial" w:eastAsia="Times New Roman" w:hAnsi="Arial" w:cs="Arial"/>
          <w:color w:val="212121"/>
          <w:sz w:val="24"/>
          <w:szCs w:val="24"/>
          <w:lang w:eastAsia="pl-PL"/>
        </w:rPr>
        <w:t>– prawidłowego zdejmowania rękawiczek</w:t>
      </w:r>
    </w:p>
    <w:p w:rsidR="003A4DA0" w:rsidRPr="003A4DA0" w:rsidRDefault="00037DE3" w:rsidP="003A4DA0">
      <w:pPr>
        <w:spacing w:after="100" w:afterAutospacing="1" w:line="240" w:lineRule="auto"/>
        <w:rPr>
          <w:rFonts w:ascii="Arial" w:eastAsia="Times New Roman" w:hAnsi="Arial" w:cs="Arial"/>
          <w:color w:val="212121"/>
          <w:sz w:val="24"/>
          <w:szCs w:val="24"/>
          <w:lang w:eastAsia="pl-PL"/>
        </w:rPr>
      </w:pPr>
      <w:hyperlink r:id="rId9" w:history="1">
        <w:r w:rsidR="003A4DA0" w:rsidRPr="003A4DA0">
          <w:rPr>
            <w:rFonts w:ascii="Arial" w:eastAsia="Times New Roman" w:hAnsi="Arial" w:cs="Arial"/>
            <w:color w:val="007BFF"/>
            <w:sz w:val="24"/>
            <w:szCs w:val="24"/>
            <w:u w:val="single"/>
            <w:lang w:eastAsia="pl-PL"/>
          </w:rPr>
          <w:t>https://gis.gov.pl/aktualnosci/koronawirus-jak-prawidlowo-nalozyc-i-zdjac-rekawice/</w:t>
        </w:r>
      </w:hyperlink>
    </w:p>
    <w:sectPr w:rsidR="003A4DA0" w:rsidRPr="003A4DA0" w:rsidSect="00037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6EE8"/>
    <w:multiLevelType w:val="multilevel"/>
    <w:tmpl w:val="0172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86020"/>
    <w:multiLevelType w:val="multilevel"/>
    <w:tmpl w:val="FB38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916B2"/>
    <w:multiLevelType w:val="multilevel"/>
    <w:tmpl w:val="BA1E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B2D55"/>
    <w:multiLevelType w:val="multilevel"/>
    <w:tmpl w:val="826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E754A"/>
    <w:multiLevelType w:val="multilevel"/>
    <w:tmpl w:val="E766C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47676"/>
    <w:multiLevelType w:val="multilevel"/>
    <w:tmpl w:val="B012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F44D2"/>
    <w:multiLevelType w:val="multilevel"/>
    <w:tmpl w:val="EA86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A2CB5"/>
    <w:multiLevelType w:val="multilevel"/>
    <w:tmpl w:val="C30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43108"/>
    <w:multiLevelType w:val="multilevel"/>
    <w:tmpl w:val="7964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81B6D"/>
    <w:multiLevelType w:val="multilevel"/>
    <w:tmpl w:val="C63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1A5C73"/>
    <w:multiLevelType w:val="multilevel"/>
    <w:tmpl w:val="FB9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8703E"/>
    <w:multiLevelType w:val="multilevel"/>
    <w:tmpl w:val="800E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41970"/>
    <w:multiLevelType w:val="multilevel"/>
    <w:tmpl w:val="271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0"/>
  </w:num>
  <w:num w:numId="5">
    <w:abstractNumId w:val="6"/>
  </w:num>
  <w:num w:numId="6">
    <w:abstractNumId w:val="1"/>
  </w:num>
  <w:num w:numId="7">
    <w:abstractNumId w:val="5"/>
  </w:num>
  <w:num w:numId="8">
    <w:abstractNumId w:val="3"/>
  </w:num>
  <w:num w:numId="9">
    <w:abstractNumId w:val="9"/>
  </w:num>
  <w:num w:numId="10">
    <w:abstractNumId w:val="4"/>
  </w:num>
  <w:num w:numId="11">
    <w:abstractNumId w:val="4"/>
    <w:lvlOverride w:ilvl="0"/>
    <w:lvlOverride w:ilvl="1">
      <w:startOverride w:val="3"/>
    </w:lvlOverride>
  </w:num>
  <w:num w:numId="12">
    <w:abstractNumId w:val="8"/>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A4DA0"/>
    <w:rsid w:val="00037DE3"/>
    <w:rsid w:val="003A4DA0"/>
    <w:rsid w:val="004D43BD"/>
    <w:rsid w:val="00CB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D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4D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4D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4502557">
      <w:bodyDiv w:val="1"/>
      <w:marLeft w:val="0"/>
      <w:marRight w:val="0"/>
      <w:marTop w:val="0"/>
      <w:marBottom w:val="0"/>
      <w:divBdr>
        <w:top w:val="none" w:sz="0" w:space="0" w:color="auto"/>
        <w:left w:val="none" w:sz="0" w:space="0" w:color="auto"/>
        <w:bottom w:val="none" w:sz="0" w:space="0" w:color="auto"/>
        <w:right w:val="none" w:sz="0" w:space="0" w:color="auto"/>
      </w:divBdr>
      <w:divsChild>
        <w:div w:id="517817178">
          <w:marLeft w:val="0"/>
          <w:marRight w:val="0"/>
          <w:marTop w:val="0"/>
          <w:marBottom w:val="0"/>
          <w:divBdr>
            <w:top w:val="none" w:sz="0" w:space="0" w:color="auto"/>
            <w:left w:val="none" w:sz="0" w:space="0" w:color="auto"/>
            <w:bottom w:val="single" w:sz="6" w:space="0" w:color="EEEEEE"/>
            <w:right w:val="none" w:sz="0" w:space="0" w:color="auto"/>
          </w:divBdr>
          <w:divsChild>
            <w:div w:id="163206584">
              <w:marLeft w:val="0"/>
              <w:marRight w:val="0"/>
              <w:marTop w:val="0"/>
              <w:marBottom w:val="0"/>
              <w:divBdr>
                <w:top w:val="none" w:sz="0" w:space="0" w:color="auto"/>
                <w:left w:val="none" w:sz="0" w:space="0" w:color="auto"/>
                <w:bottom w:val="none" w:sz="0" w:space="0" w:color="auto"/>
                <w:right w:val="none" w:sz="0" w:space="0" w:color="auto"/>
              </w:divBdr>
              <w:divsChild>
                <w:div w:id="2084987073">
                  <w:marLeft w:val="0"/>
                  <w:marRight w:val="0"/>
                  <w:marTop w:val="0"/>
                  <w:marBottom w:val="0"/>
                  <w:divBdr>
                    <w:top w:val="none" w:sz="0" w:space="0" w:color="auto"/>
                    <w:left w:val="none" w:sz="0" w:space="0" w:color="auto"/>
                    <w:bottom w:val="none" w:sz="0" w:space="0" w:color="auto"/>
                    <w:right w:val="none" w:sz="0" w:space="0" w:color="auto"/>
                  </w:divBdr>
                </w:div>
                <w:div w:id="14383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7430">
          <w:marLeft w:val="0"/>
          <w:marRight w:val="0"/>
          <w:marTop w:val="0"/>
          <w:marBottom w:val="0"/>
          <w:divBdr>
            <w:top w:val="none" w:sz="0" w:space="0" w:color="auto"/>
            <w:left w:val="none" w:sz="0" w:space="0" w:color="auto"/>
            <w:bottom w:val="single" w:sz="6" w:space="0" w:color="EEEEEE"/>
            <w:right w:val="none" w:sz="0" w:space="0" w:color="auto"/>
          </w:divBdr>
          <w:divsChild>
            <w:div w:id="1129863095">
              <w:marLeft w:val="0"/>
              <w:marRight w:val="0"/>
              <w:marTop w:val="0"/>
              <w:marBottom w:val="0"/>
              <w:divBdr>
                <w:top w:val="none" w:sz="0" w:space="0" w:color="auto"/>
                <w:left w:val="none" w:sz="0" w:space="0" w:color="auto"/>
                <w:bottom w:val="none" w:sz="0" w:space="0" w:color="auto"/>
                <w:right w:val="none" w:sz="0" w:space="0" w:color="auto"/>
              </w:divBdr>
              <w:divsChild>
                <w:div w:id="645165152">
                  <w:marLeft w:val="-225"/>
                  <w:marRight w:val="-225"/>
                  <w:marTop w:val="0"/>
                  <w:marBottom w:val="0"/>
                  <w:divBdr>
                    <w:top w:val="none" w:sz="0" w:space="0" w:color="auto"/>
                    <w:left w:val="none" w:sz="0" w:space="0" w:color="auto"/>
                    <w:bottom w:val="none" w:sz="0" w:space="0" w:color="auto"/>
                    <w:right w:val="none" w:sz="0" w:space="0" w:color="auto"/>
                  </w:divBdr>
                  <w:divsChild>
                    <w:div w:id="1491754249">
                      <w:marLeft w:val="0"/>
                      <w:marRight w:val="0"/>
                      <w:marTop w:val="0"/>
                      <w:marBottom w:val="0"/>
                      <w:divBdr>
                        <w:top w:val="none" w:sz="0" w:space="0" w:color="auto"/>
                        <w:left w:val="none" w:sz="0" w:space="0" w:color="auto"/>
                        <w:bottom w:val="none" w:sz="0" w:space="0" w:color="auto"/>
                        <w:right w:val="none" w:sz="0" w:space="0" w:color="auto"/>
                      </w:divBdr>
                    </w:div>
                    <w:div w:id="1187257570">
                      <w:marLeft w:val="0"/>
                      <w:marRight w:val="0"/>
                      <w:marTop w:val="0"/>
                      <w:marBottom w:val="0"/>
                      <w:divBdr>
                        <w:top w:val="none" w:sz="0" w:space="0" w:color="auto"/>
                        <w:left w:val="none" w:sz="0" w:space="0" w:color="auto"/>
                        <w:bottom w:val="none" w:sz="0" w:space="0" w:color="auto"/>
                        <w:right w:val="none" w:sz="0" w:space="0" w:color="auto"/>
                      </w:divBdr>
                      <w:divsChild>
                        <w:div w:id="11935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70517">
          <w:marLeft w:val="0"/>
          <w:marRight w:val="0"/>
          <w:marTop w:val="0"/>
          <w:marBottom w:val="390"/>
          <w:divBdr>
            <w:top w:val="none" w:sz="0" w:space="0" w:color="auto"/>
            <w:left w:val="none" w:sz="0" w:space="0" w:color="auto"/>
            <w:bottom w:val="none" w:sz="0" w:space="0" w:color="auto"/>
            <w:right w:val="none" w:sz="0" w:space="0" w:color="auto"/>
          </w:divBdr>
        </w:div>
        <w:div w:id="240453521">
          <w:marLeft w:val="-225"/>
          <w:marRight w:val="-225"/>
          <w:marTop w:val="0"/>
          <w:marBottom w:val="0"/>
          <w:divBdr>
            <w:top w:val="none" w:sz="0" w:space="0" w:color="auto"/>
            <w:left w:val="none" w:sz="0" w:space="0" w:color="auto"/>
            <w:bottom w:val="none" w:sz="0" w:space="0" w:color="auto"/>
            <w:right w:val="none" w:sz="0" w:space="0" w:color="auto"/>
          </w:divBdr>
          <w:divsChild>
            <w:div w:id="736588758">
              <w:marLeft w:val="0"/>
              <w:marRight w:val="0"/>
              <w:marTop w:val="0"/>
              <w:marBottom w:val="0"/>
              <w:divBdr>
                <w:top w:val="none" w:sz="0" w:space="0" w:color="auto"/>
                <w:left w:val="none" w:sz="0" w:space="0" w:color="auto"/>
                <w:bottom w:val="none" w:sz="0" w:space="0" w:color="auto"/>
                <w:right w:val="none" w:sz="0" w:space="0" w:color="auto"/>
              </w:divBdr>
              <w:divsChild>
                <w:div w:id="1203975751">
                  <w:marLeft w:val="0"/>
                  <w:marRight w:val="0"/>
                  <w:marTop w:val="0"/>
                  <w:marBottom w:val="0"/>
                  <w:divBdr>
                    <w:top w:val="none" w:sz="0" w:space="0" w:color="auto"/>
                    <w:left w:val="none" w:sz="0" w:space="0" w:color="auto"/>
                    <w:bottom w:val="none" w:sz="0" w:space="0" w:color="auto"/>
                    <w:right w:val="none" w:sz="0" w:space="0" w:color="auto"/>
                  </w:divBdr>
                </w:div>
                <w:div w:id="880824813">
                  <w:marLeft w:val="0"/>
                  <w:marRight w:val="0"/>
                  <w:marTop w:val="0"/>
                  <w:marBottom w:val="345"/>
                  <w:divBdr>
                    <w:top w:val="none" w:sz="0" w:space="0" w:color="auto"/>
                    <w:left w:val="none" w:sz="0" w:space="0" w:color="auto"/>
                    <w:bottom w:val="none" w:sz="0" w:space="0" w:color="auto"/>
                    <w:right w:val="none" w:sz="0" w:space="0" w:color="auto"/>
                  </w:divBdr>
                  <w:divsChild>
                    <w:div w:id="1253784894">
                      <w:marLeft w:val="0"/>
                      <w:marRight w:val="0"/>
                      <w:marTop w:val="0"/>
                      <w:marBottom w:val="0"/>
                      <w:divBdr>
                        <w:top w:val="none" w:sz="0" w:space="0" w:color="auto"/>
                        <w:left w:val="none" w:sz="0" w:space="0" w:color="auto"/>
                        <w:bottom w:val="none" w:sz="0" w:space="0" w:color="auto"/>
                        <w:right w:val="none" w:sz="0" w:space="0" w:color="auto"/>
                      </w:divBdr>
                    </w:div>
                    <w:div w:id="361705699">
                      <w:marLeft w:val="150"/>
                      <w:marRight w:val="0"/>
                      <w:marTop w:val="0"/>
                      <w:marBottom w:val="0"/>
                      <w:divBdr>
                        <w:top w:val="none" w:sz="0" w:space="0" w:color="auto"/>
                        <w:left w:val="none" w:sz="0" w:space="0" w:color="auto"/>
                        <w:bottom w:val="none" w:sz="0" w:space="0" w:color="auto"/>
                        <w:right w:val="none" w:sz="0" w:space="0" w:color="auto"/>
                      </w:divBdr>
                    </w:div>
                    <w:div w:id="1792285559">
                      <w:marLeft w:val="0"/>
                      <w:marRight w:val="0"/>
                      <w:marTop w:val="0"/>
                      <w:marBottom w:val="0"/>
                      <w:divBdr>
                        <w:top w:val="none" w:sz="0" w:space="0" w:color="auto"/>
                        <w:left w:val="none" w:sz="0" w:space="0" w:color="auto"/>
                        <w:bottom w:val="none" w:sz="0" w:space="0" w:color="auto"/>
                        <w:right w:val="none" w:sz="0" w:space="0" w:color="auto"/>
                      </w:divBdr>
                      <w:divsChild>
                        <w:div w:id="82337352">
                          <w:marLeft w:val="0"/>
                          <w:marRight w:val="0"/>
                          <w:marTop w:val="0"/>
                          <w:marBottom w:val="0"/>
                          <w:divBdr>
                            <w:top w:val="none" w:sz="0" w:space="0" w:color="auto"/>
                            <w:left w:val="none" w:sz="0" w:space="0" w:color="auto"/>
                            <w:bottom w:val="none" w:sz="0" w:space="0" w:color="auto"/>
                            <w:right w:val="none" w:sz="0" w:space="0" w:color="auto"/>
                          </w:divBdr>
                        </w:div>
                        <w:div w:id="469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54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012295683">
          <w:marLeft w:val="-225"/>
          <w:marRight w:val="-225"/>
          <w:marTop w:val="0"/>
          <w:marBottom w:val="0"/>
          <w:divBdr>
            <w:top w:val="none" w:sz="0" w:space="0" w:color="auto"/>
            <w:left w:val="none" w:sz="0" w:space="0" w:color="auto"/>
            <w:bottom w:val="none" w:sz="0" w:space="0" w:color="auto"/>
            <w:right w:val="none" w:sz="0" w:space="0" w:color="auto"/>
          </w:divBdr>
          <w:divsChild>
            <w:div w:id="17433486">
              <w:marLeft w:val="0"/>
              <w:marRight w:val="0"/>
              <w:marTop w:val="0"/>
              <w:marBottom w:val="0"/>
              <w:divBdr>
                <w:top w:val="none" w:sz="0" w:space="0" w:color="auto"/>
                <w:left w:val="none" w:sz="0" w:space="0" w:color="auto"/>
                <w:bottom w:val="none" w:sz="0" w:space="0" w:color="auto"/>
                <w:right w:val="none" w:sz="0" w:space="0" w:color="auto"/>
              </w:divBdr>
              <w:divsChild>
                <w:div w:id="941647078">
                  <w:marLeft w:val="0"/>
                  <w:marRight w:val="0"/>
                  <w:marTop w:val="0"/>
                  <w:marBottom w:val="0"/>
                  <w:divBdr>
                    <w:top w:val="none" w:sz="0" w:space="0" w:color="auto"/>
                    <w:left w:val="none" w:sz="0" w:space="0" w:color="auto"/>
                    <w:bottom w:val="none" w:sz="0" w:space="0" w:color="auto"/>
                    <w:right w:val="none" w:sz="0" w:space="0" w:color="auto"/>
                  </w:divBdr>
                  <w:divsChild>
                    <w:div w:id="5371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762">
              <w:marLeft w:val="0"/>
              <w:marRight w:val="0"/>
              <w:marTop w:val="0"/>
              <w:marBottom w:val="0"/>
              <w:divBdr>
                <w:top w:val="none" w:sz="0" w:space="0" w:color="auto"/>
                <w:left w:val="none" w:sz="0" w:space="0" w:color="auto"/>
                <w:bottom w:val="none" w:sz="0" w:space="0" w:color="auto"/>
                <w:right w:val="none" w:sz="0" w:space="0" w:color="auto"/>
              </w:divBdr>
              <w:divsChild>
                <w:div w:id="1988825346">
                  <w:marLeft w:val="0"/>
                  <w:marRight w:val="0"/>
                  <w:marTop w:val="0"/>
                  <w:marBottom w:val="0"/>
                  <w:divBdr>
                    <w:top w:val="none" w:sz="0" w:space="0" w:color="auto"/>
                    <w:left w:val="none" w:sz="0" w:space="0" w:color="auto"/>
                    <w:bottom w:val="none" w:sz="0" w:space="0" w:color="auto"/>
                    <w:right w:val="none" w:sz="0" w:space="0" w:color="auto"/>
                  </w:divBdr>
                  <w:divsChild>
                    <w:div w:id="837961803">
                      <w:marLeft w:val="0"/>
                      <w:marRight w:val="0"/>
                      <w:marTop w:val="0"/>
                      <w:marBottom w:val="0"/>
                      <w:divBdr>
                        <w:top w:val="none" w:sz="0" w:space="0" w:color="auto"/>
                        <w:left w:val="none" w:sz="0" w:space="0" w:color="auto"/>
                        <w:bottom w:val="none" w:sz="0" w:space="0" w:color="auto"/>
                        <w:right w:val="none" w:sz="0" w:space="0" w:color="auto"/>
                      </w:divBdr>
                      <w:divsChild>
                        <w:div w:id="1811245017">
                          <w:marLeft w:val="0"/>
                          <w:marRight w:val="0"/>
                          <w:marTop w:val="0"/>
                          <w:marBottom w:val="270"/>
                          <w:divBdr>
                            <w:top w:val="none" w:sz="0" w:space="0" w:color="auto"/>
                            <w:left w:val="none" w:sz="0" w:space="0" w:color="auto"/>
                            <w:bottom w:val="none" w:sz="0" w:space="0" w:color="auto"/>
                            <w:right w:val="none" w:sz="0" w:space="0" w:color="auto"/>
                          </w:divBdr>
                        </w:div>
                        <w:div w:id="1395619183">
                          <w:marLeft w:val="0"/>
                          <w:marRight w:val="0"/>
                          <w:marTop w:val="0"/>
                          <w:marBottom w:val="375"/>
                          <w:divBdr>
                            <w:top w:val="single" w:sz="6" w:space="0" w:color="EEEEEE"/>
                            <w:left w:val="single" w:sz="6" w:space="0" w:color="EEEEEE"/>
                            <w:bottom w:val="single" w:sz="6" w:space="0" w:color="EEEEEE"/>
                            <w:right w:val="single" w:sz="6" w:space="0" w:color="EEEEEE"/>
                          </w:divBdr>
                          <w:divsChild>
                            <w:div w:id="193882255">
                              <w:marLeft w:val="0"/>
                              <w:marRight w:val="0"/>
                              <w:marTop w:val="0"/>
                              <w:marBottom w:val="0"/>
                              <w:divBdr>
                                <w:top w:val="none" w:sz="0" w:space="0" w:color="auto"/>
                                <w:left w:val="none" w:sz="0" w:space="0" w:color="auto"/>
                                <w:bottom w:val="none" w:sz="0" w:space="0" w:color="auto"/>
                                <w:right w:val="none" w:sz="0" w:space="0" w:color="auto"/>
                              </w:divBdr>
                              <w:divsChild>
                                <w:div w:id="667252765">
                                  <w:marLeft w:val="0"/>
                                  <w:marRight w:val="0"/>
                                  <w:marTop w:val="0"/>
                                  <w:marBottom w:val="0"/>
                                  <w:divBdr>
                                    <w:top w:val="none" w:sz="0" w:space="0" w:color="auto"/>
                                    <w:left w:val="none" w:sz="0" w:space="0" w:color="auto"/>
                                    <w:bottom w:val="none" w:sz="0" w:space="0" w:color="auto"/>
                                    <w:right w:val="none" w:sz="0" w:space="0" w:color="auto"/>
                                  </w:divBdr>
                                </w:div>
                                <w:div w:id="7577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806">
                          <w:marLeft w:val="0"/>
                          <w:marRight w:val="0"/>
                          <w:marTop w:val="0"/>
                          <w:marBottom w:val="375"/>
                          <w:divBdr>
                            <w:top w:val="single" w:sz="6" w:space="0" w:color="EEEEEE"/>
                            <w:left w:val="single" w:sz="6" w:space="0" w:color="EEEEEE"/>
                            <w:bottom w:val="single" w:sz="6" w:space="0" w:color="EEEEEE"/>
                            <w:right w:val="single" w:sz="6" w:space="0" w:color="EEEEEE"/>
                          </w:divBdr>
                          <w:divsChild>
                            <w:div w:id="352003092">
                              <w:marLeft w:val="0"/>
                              <w:marRight w:val="0"/>
                              <w:marTop w:val="0"/>
                              <w:marBottom w:val="0"/>
                              <w:divBdr>
                                <w:top w:val="none" w:sz="0" w:space="0" w:color="auto"/>
                                <w:left w:val="none" w:sz="0" w:space="0" w:color="auto"/>
                                <w:bottom w:val="none" w:sz="0" w:space="0" w:color="auto"/>
                                <w:right w:val="none" w:sz="0" w:space="0" w:color="auto"/>
                              </w:divBdr>
                              <w:divsChild>
                                <w:div w:id="1428035944">
                                  <w:marLeft w:val="0"/>
                                  <w:marRight w:val="0"/>
                                  <w:marTop w:val="0"/>
                                  <w:marBottom w:val="0"/>
                                  <w:divBdr>
                                    <w:top w:val="none" w:sz="0" w:space="0" w:color="auto"/>
                                    <w:left w:val="none" w:sz="0" w:space="0" w:color="auto"/>
                                    <w:bottom w:val="none" w:sz="0" w:space="0" w:color="auto"/>
                                    <w:right w:val="none" w:sz="0" w:space="0" w:color="auto"/>
                                  </w:divBdr>
                                </w:div>
                                <w:div w:id="10897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4231">
                          <w:marLeft w:val="0"/>
                          <w:marRight w:val="0"/>
                          <w:marTop w:val="0"/>
                          <w:marBottom w:val="375"/>
                          <w:divBdr>
                            <w:top w:val="single" w:sz="6" w:space="0" w:color="EEEEEE"/>
                            <w:left w:val="single" w:sz="6" w:space="0" w:color="EEEEEE"/>
                            <w:bottom w:val="single" w:sz="6" w:space="0" w:color="EEEEEE"/>
                            <w:right w:val="single" w:sz="6" w:space="0" w:color="EEEEEE"/>
                          </w:divBdr>
                          <w:divsChild>
                            <w:div w:id="718673273">
                              <w:marLeft w:val="0"/>
                              <w:marRight w:val="0"/>
                              <w:marTop w:val="0"/>
                              <w:marBottom w:val="0"/>
                              <w:divBdr>
                                <w:top w:val="none" w:sz="0" w:space="0" w:color="auto"/>
                                <w:left w:val="none" w:sz="0" w:space="0" w:color="auto"/>
                                <w:bottom w:val="none" w:sz="0" w:space="0" w:color="auto"/>
                                <w:right w:val="none" w:sz="0" w:space="0" w:color="auto"/>
                              </w:divBdr>
                              <w:divsChild>
                                <w:div w:id="1391422381">
                                  <w:marLeft w:val="0"/>
                                  <w:marRight w:val="0"/>
                                  <w:marTop w:val="0"/>
                                  <w:marBottom w:val="0"/>
                                  <w:divBdr>
                                    <w:top w:val="none" w:sz="0" w:space="0" w:color="auto"/>
                                    <w:left w:val="none" w:sz="0" w:space="0" w:color="auto"/>
                                    <w:bottom w:val="none" w:sz="0" w:space="0" w:color="auto"/>
                                    <w:right w:val="none" w:sz="0" w:space="0" w:color="auto"/>
                                  </w:divBdr>
                                </w:div>
                                <w:div w:id="20793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87784">
          <w:marLeft w:val="0"/>
          <w:marRight w:val="0"/>
          <w:marTop w:val="0"/>
          <w:marBottom w:val="0"/>
          <w:divBdr>
            <w:top w:val="none" w:sz="0" w:space="0" w:color="auto"/>
            <w:left w:val="none" w:sz="0" w:space="0" w:color="auto"/>
            <w:bottom w:val="none" w:sz="0" w:space="0" w:color="auto"/>
            <w:right w:val="none" w:sz="0" w:space="0" w:color="auto"/>
          </w:divBdr>
        </w:div>
        <w:div w:id="1765371523">
          <w:marLeft w:val="0"/>
          <w:marRight w:val="0"/>
          <w:marTop w:val="0"/>
          <w:marBottom w:val="0"/>
          <w:divBdr>
            <w:top w:val="none" w:sz="0" w:space="0" w:color="auto"/>
            <w:left w:val="none" w:sz="0" w:space="0" w:color="auto"/>
            <w:bottom w:val="none" w:sz="0" w:space="0" w:color="auto"/>
            <w:right w:val="none" w:sz="0" w:space="0" w:color="auto"/>
          </w:divBdr>
          <w:divsChild>
            <w:div w:id="670959516">
              <w:marLeft w:val="-225"/>
              <w:marRight w:val="-225"/>
              <w:marTop w:val="0"/>
              <w:marBottom w:val="0"/>
              <w:divBdr>
                <w:top w:val="none" w:sz="0" w:space="0" w:color="auto"/>
                <w:left w:val="none" w:sz="0" w:space="0" w:color="auto"/>
                <w:bottom w:val="none" w:sz="0" w:space="0" w:color="auto"/>
                <w:right w:val="none" w:sz="0" w:space="0" w:color="auto"/>
              </w:divBdr>
              <w:divsChild>
                <w:div w:id="1830320949">
                  <w:marLeft w:val="0"/>
                  <w:marRight w:val="0"/>
                  <w:marTop w:val="0"/>
                  <w:marBottom w:val="0"/>
                  <w:divBdr>
                    <w:top w:val="none" w:sz="0" w:space="0" w:color="auto"/>
                    <w:left w:val="none" w:sz="0" w:space="0" w:color="auto"/>
                    <w:bottom w:val="none" w:sz="0" w:space="0" w:color="auto"/>
                    <w:right w:val="none" w:sz="0" w:space="0" w:color="auto"/>
                  </w:divBdr>
                  <w:divsChild>
                    <w:div w:id="543182149">
                      <w:marLeft w:val="0"/>
                      <w:marRight w:val="0"/>
                      <w:marTop w:val="0"/>
                      <w:marBottom w:val="390"/>
                      <w:divBdr>
                        <w:top w:val="none" w:sz="0" w:space="0" w:color="auto"/>
                        <w:left w:val="none" w:sz="0" w:space="0" w:color="auto"/>
                        <w:bottom w:val="none" w:sz="0" w:space="0" w:color="auto"/>
                        <w:right w:val="none" w:sz="0" w:space="0" w:color="auto"/>
                      </w:divBdr>
                    </w:div>
                  </w:divsChild>
                </w:div>
                <w:div w:id="651838243">
                  <w:marLeft w:val="0"/>
                  <w:marRight w:val="0"/>
                  <w:marTop w:val="0"/>
                  <w:marBottom w:val="0"/>
                  <w:divBdr>
                    <w:top w:val="none" w:sz="0" w:space="0" w:color="auto"/>
                    <w:left w:val="none" w:sz="0" w:space="0" w:color="auto"/>
                    <w:bottom w:val="none" w:sz="0" w:space="0" w:color="auto"/>
                    <w:right w:val="none" w:sz="0" w:space="0" w:color="auto"/>
                  </w:divBdr>
                  <w:divsChild>
                    <w:div w:id="1883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5490">
          <w:marLeft w:val="0"/>
          <w:marRight w:val="0"/>
          <w:marTop w:val="585"/>
          <w:marBottom w:val="0"/>
          <w:divBdr>
            <w:top w:val="none" w:sz="0" w:space="0" w:color="auto"/>
            <w:left w:val="none" w:sz="0" w:space="0" w:color="auto"/>
            <w:bottom w:val="none" w:sz="0" w:space="0" w:color="auto"/>
            <w:right w:val="none" w:sz="0" w:space="0" w:color="auto"/>
          </w:divBdr>
          <w:divsChild>
            <w:div w:id="1005861354">
              <w:marLeft w:val="0"/>
              <w:marRight w:val="0"/>
              <w:marTop w:val="0"/>
              <w:marBottom w:val="0"/>
              <w:divBdr>
                <w:top w:val="none" w:sz="0" w:space="0" w:color="auto"/>
                <w:left w:val="none" w:sz="0" w:space="0" w:color="auto"/>
                <w:bottom w:val="none" w:sz="0" w:space="0" w:color="auto"/>
                <w:right w:val="none" w:sz="0" w:space="0" w:color="auto"/>
              </w:divBdr>
              <w:divsChild>
                <w:div w:id="1491168011">
                  <w:marLeft w:val="-225"/>
                  <w:marRight w:val="-225"/>
                  <w:marTop w:val="0"/>
                  <w:marBottom w:val="0"/>
                  <w:divBdr>
                    <w:top w:val="none" w:sz="0" w:space="0" w:color="auto"/>
                    <w:left w:val="none" w:sz="0" w:space="0" w:color="auto"/>
                    <w:bottom w:val="none" w:sz="0" w:space="0" w:color="auto"/>
                    <w:right w:val="none" w:sz="0" w:space="0" w:color="auto"/>
                  </w:divBdr>
                  <w:divsChild>
                    <w:div w:id="1694107254">
                      <w:marLeft w:val="0"/>
                      <w:marRight w:val="0"/>
                      <w:marTop w:val="0"/>
                      <w:marBottom w:val="0"/>
                      <w:divBdr>
                        <w:top w:val="none" w:sz="0" w:space="0" w:color="auto"/>
                        <w:left w:val="none" w:sz="0" w:space="0" w:color="auto"/>
                        <w:bottom w:val="none" w:sz="0" w:space="0" w:color="auto"/>
                        <w:right w:val="none" w:sz="0" w:space="0" w:color="auto"/>
                      </w:divBdr>
                    </w:div>
                    <w:div w:id="13995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9424">
          <w:marLeft w:val="0"/>
          <w:marRight w:val="0"/>
          <w:marTop w:val="0"/>
          <w:marBottom w:val="0"/>
          <w:divBdr>
            <w:top w:val="none" w:sz="0" w:space="0" w:color="auto"/>
            <w:left w:val="none" w:sz="0" w:space="0" w:color="auto"/>
            <w:bottom w:val="none" w:sz="0" w:space="0" w:color="auto"/>
            <w:right w:val="none" w:sz="0" w:space="0" w:color="auto"/>
          </w:divBdr>
          <w:divsChild>
            <w:div w:id="1758406064">
              <w:marLeft w:val="0"/>
              <w:marRight w:val="0"/>
              <w:marTop w:val="0"/>
              <w:marBottom w:val="0"/>
              <w:divBdr>
                <w:top w:val="none" w:sz="0" w:space="0" w:color="auto"/>
                <w:left w:val="none" w:sz="0" w:space="0" w:color="auto"/>
                <w:bottom w:val="none" w:sz="0" w:space="0" w:color="auto"/>
                <w:right w:val="none" w:sz="0" w:space="0" w:color="auto"/>
              </w:divBdr>
              <w:divsChild>
                <w:div w:id="157815935">
                  <w:marLeft w:val="-225"/>
                  <w:marRight w:val="-225"/>
                  <w:marTop w:val="0"/>
                  <w:marBottom w:val="0"/>
                  <w:divBdr>
                    <w:top w:val="none" w:sz="0" w:space="0" w:color="auto"/>
                    <w:left w:val="none" w:sz="0" w:space="0" w:color="auto"/>
                    <w:bottom w:val="none" w:sz="0" w:space="0" w:color="auto"/>
                    <w:right w:val="none" w:sz="0" w:space="0" w:color="auto"/>
                  </w:divBdr>
                  <w:divsChild>
                    <w:div w:id="10271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jak-prawidlowo-nalozyc-i-zdjac-maseczke/" TargetMode="External"/><Relationship Id="rId3" Type="http://schemas.openxmlformats.org/officeDocument/2006/relationships/settings" Target="settings.xml"/><Relationship Id="rId7" Type="http://schemas.openxmlformats.org/officeDocument/2006/relationships/hyperlink" Target="https://gis.gov.pl/aktualnosci/jak-skutecznie-dezynfekowac-r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drowie/zasady-prawidlowego-mycia-rak/" TargetMode="External"/><Relationship Id="rId11" Type="http://schemas.openxmlformats.org/officeDocument/2006/relationships/theme" Target="theme/theme1.xml"/><Relationship Id="rId5" Type="http://schemas.openxmlformats.org/officeDocument/2006/relationships/hyperlink" Target="https://www.gov.pl/web/koronaw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s.gov.pl/aktualnosci/koronawirus-jak-prawidlowo-nalozyc-i-zdjac-reka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1765</Words>
  <Characters>10595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Tomasz</cp:lastModifiedBy>
  <cp:revision>2</cp:revision>
  <cp:lastPrinted>2020-06-10T10:42:00Z</cp:lastPrinted>
  <dcterms:created xsi:type="dcterms:W3CDTF">2020-06-10T10:39:00Z</dcterms:created>
  <dcterms:modified xsi:type="dcterms:W3CDTF">2020-06-10T11:30:00Z</dcterms:modified>
</cp:coreProperties>
</file>